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BDD14" w14:textId="2E7166EB" w:rsidR="008C5838" w:rsidRPr="00A56B78" w:rsidRDefault="008C5838">
      <w:pPr>
        <w:rPr>
          <w:rFonts w:hint="eastAsia"/>
          <w:sz w:val="28"/>
          <w:szCs w:val="28"/>
        </w:rPr>
      </w:pPr>
      <w:r w:rsidRPr="00A56B78">
        <w:rPr>
          <w:rFonts w:hint="eastAsia"/>
          <w:sz w:val="28"/>
          <w:szCs w:val="28"/>
        </w:rPr>
        <w:t>当法人の介護事業所における特定処遇改善加算について</w:t>
      </w:r>
    </w:p>
    <w:p w14:paraId="5C2381E8" w14:textId="77777777" w:rsidR="008C5838" w:rsidRDefault="008C5838" w:rsidP="008C5838">
      <w:pPr>
        <w:pStyle w:val="a3"/>
        <w:numPr>
          <w:ilvl w:val="0"/>
          <w:numId w:val="1"/>
        </w:numPr>
        <w:ind w:leftChars="0"/>
      </w:pPr>
      <w:r>
        <w:rPr>
          <w:rFonts w:hint="eastAsia"/>
        </w:rPr>
        <w:t>算定状況（処遇改善加算Ⅰを算定）</w:t>
      </w:r>
    </w:p>
    <w:tbl>
      <w:tblPr>
        <w:tblStyle w:val="a4"/>
        <w:tblW w:w="0" w:type="auto"/>
        <w:tblInd w:w="-5" w:type="dxa"/>
        <w:tblLook w:val="04A0" w:firstRow="1" w:lastRow="0" w:firstColumn="1" w:lastColumn="0" w:noHBand="0" w:noVBand="1"/>
      </w:tblPr>
      <w:tblGrid>
        <w:gridCol w:w="3298"/>
        <w:gridCol w:w="3787"/>
        <w:gridCol w:w="3320"/>
      </w:tblGrid>
      <w:tr w:rsidR="008C5838" w14:paraId="4F2C670D" w14:textId="77777777" w:rsidTr="00A56B78">
        <w:trPr>
          <w:trHeight w:val="335"/>
        </w:trPr>
        <w:tc>
          <w:tcPr>
            <w:tcW w:w="3298" w:type="dxa"/>
          </w:tcPr>
          <w:p w14:paraId="61C690BC" w14:textId="06B689A4" w:rsidR="008C5838" w:rsidRDefault="008C5838" w:rsidP="008C5838">
            <w:pPr>
              <w:pStyle w:val="a3"/>
              <w:ind w:leftChars="0" w:left="0"/>
              <w:jc w:val="center"/>
              <w:rPr>
                <w:rFonts w:hint="eastAsia"/>
              </w:rPr>
            </w:pPr>
            <w:r>
              <w:rPr>
                <w:rFonts w:hint="eastAsia"/>
              </w:rPr>
              <w:t>事業所名</w:t>
            </w:r>
          </w:p>
        </w:tc>
        <w:tc>
          <w:tcPr>
            <w:tcW w:w="3787" w:type="dxa"/>
          </w:tcPr>
          <w:p w14:paraId="19AB656D" w14:textId="2F86EE06" w:rsidR="008C5838" w:rsidRDefault="008C5838" w:rsidP="008C5838">
            <w:pPr>
              <w:pStyle w:val="a3"/>
              <w:ind w:leftChars="0" w:left="0"/>
              <w:jc w:val="center"/>
              <w:rPr>
                <w:rFonts w:hint="eastAsia"/>
              </w:rPr>
            </w:pPr>
            <w:r>
              <w:rPr>
                <w:rFonts w:hint="eastAsia"/>
              </w:rPr>
              <w:t>サービス名</w:t>
            </w:r>
          </w:p>
        </w:tc>
        <w:tc>
          <w:tcPr>
            <w:tcW w:w="3320" w:type="dxa"/>
          </w:tcPr>
          <w:p w14:paraId="5F5EB401" w14:textId="665DB712" w:rsidR="008C5838" w:rsidRDefault="008C5838" w:rsidP="008C5838">
            <w:pPr>
              <w:pStyle w:val="a3"/>
              <w:ind w:leftChars="0" w:left="0"/>
              <w:jc w:val="center"/>
              <w:rPr>
                <w:rFonts w:hint="eastAsia"/>
              </w:rPr>
            </w:pPr>
            <w:r>
              <w:rPr>
                <w:rFonts w:hint="eastAsia"/>
              </w:rPr>
              <w:t>特定処遇改善加算</w:t>
            </w:r>
          </w:p>
        </w:tc>
      </w:tr>
      <w:tr w:rsidR="008C5838" w14:paraId="1C45E11F" w14:textId="77777777" w:rsidTr="00A56B78">
        <w:trPr>
          <w:trHeight w:val="670"/>
        </w:trPr>
        <w:tc>
          <w:tcPr>
            <w:tcW w:w="3298" w:type="dxa"/>
          </w:tcPr>
          <w:p w14:paraId="0957C0FF" w14:textId="77777777" w:rsidR="008C5838" w:rsidRDefault="008C5838" w:rsidP="008C5838">
            <w:pPr>
              <w:pStyle w:val="a3"/>
              <w:ind w:leftChars="0" w:left="0"/>
            </w:pPr>
            <w:r>
              <w:rPr>
                <w:rFonts w:hint="eastAsia"/>
              </w:rPr>
              <w:t>デイケアセンター</w:t>
            </w:r>
          </w:p>
          <w:p w14:paraId="757A2BA5" w14:textId="7F3A16A9" w:rsidR="008C5838" w:rsidRDefault="008C5838" w:rsidP="008C5838">
            <w:pPr>
              <w:pStyle w:val="a3"/>
              <w:ind w:leftChars="0" w:left="0"/>
              <w:rPr>
                <w:rFonts w:hint="eastAsia"/>
              </w:rPr>
            </w:pPr>
            <w:r>
              <w:rPr>
                <w:rFonts w:hint="eastAsia"/>
              </w:rPr>
              <w:t>ひまわり</w:t>
            </w:r>
          </w:p>
        </w:tc>
        <w:tc>
          <w:tcPr>
            <w:tcW w:w="3787" w:type="dxa"/>
            <w:vAlign w:val="center"/>
          </w:tcPr>
          <w:p w14:paraId="07893147" w14:textId="77777777" w:rsidR="008C5838" w:rsidRDefault="008C5838" w:rsidP="008C5838">
            <w:pPr>
              <w:pStyle w:val="a3"/>
              <w:ind w:leftChars="0" w:left="0"/>
            </w:pPr>
            <w:r>
              <w:rPr>
                <w:rFonts w:hint="eastAsia"/>
              </w:rPr>
              <w:t>（介護予防）</w:t>
            </w:r>
          </w:p>
          <w:p w14:paraId="6AE9558B" w14:textId="008AE4FD" w:rsidR="008C5838" w:rsidRDefault="008C5838" w:rsidP="008C5838">
            <w:pPr>
              <w:pStyle w:val="a3"/>
              <w:ind w:leftChars="0" w:left="0"/>
              <w:rPr>
                <w:rFonts w:hint="eastAsia"/>
              </w:rPr>
            </w:pPr>
            <w:r>
              <w:rPr>
                <w:rFonts w:hint="eastAsia"/>
              </w:rPr>
              <w:t>通所リハビリテーション</w:t>
            </w:r>
          </w:p>
        </w:tc>
        <w:tc>
          <w:tcPr>
            <w:tcW w:w="3320" w:type="dxa"/>
            <w:vAlign w:val="center"/>
          </w:tcPr>
          <w:p w14:paraId="1483B866" w14:textId="2C53376D" w:rsidR="008C5838" w:rsidRDefault="008C5838" w:rsidP="008C5838">
            <w:pPr>
              <w:pStyle w:val="a3"/>
              <w:ind w:leftChars="0" w:left="0"/>
              <w:rPr>
                <w:rFonts w:hint="eastAsia"/>
              </w:rPr>
            </w:pPr>
            <w:r>
              <w:rPr>
                <w:rFonts w:hint="eastAsia"/>
              </w:rPr>
              <w:t>特定加算Ⅱ（１.７％）</w:t>
            </w:r>
          </w:p>
        </w:tc>
      </w:tr>
      <w:tr w:rsidR="008C5838" w14:paraId="3C66DFB9" w14:textId="77777777" w:rsidTr="00A56B78">
        <w:trPr>
          <w:trHeight w:val="670"/>
        </w:trPr>
        <w:tc>
          <w:tcPr>
            <w:tcW w:w="3298" w:type="dxa"/>
          </w:tcPr>
          <w:p w14:paraId="4F6B7276" w14:textId="77777777" w:rsidR="008C5838" w:rsidRDefault="008C5838" w:rsidP="008C5838">
            <w:pPr>
              <w:pStyle w:val="a3"/>
              <w:ind w:leftChars="0" w:left="0"/>
            </w:pPr>
            <w:r>
              <w:rPr>
                <w:rFonts w:hint="eastAsia"/>
              </w:rPr>
              <w:t>デイサービスセンター</w:t>
            </w:r>
          </w:p>
          <w:p w14:paraId="3FDA215A" w14:textId="6114F902" w:rsidR="008C5838" w:rsidRDefault="008C5838" w:rsidP="008C5838">
            <w:pPr>
              <w:pStyle w:val="a3"/>
              <w:ind w:leftChars="0" w:left="0"/>
              <w:rPr>
                <w:rFonts w:hint="eastAsia"/>
              </w:rPr>
            </w:pPr>
            <w:r>
              <w:rPr>
                <w:rFonts w:hint="eastAsia"/>
              </w:rPr>
              <w:t>秦いきいき学校</w:t>
            </w:r>
          </w:p>
        </w:tc>
        <w:tc>
          <w:tcPr>
            <w:tcW w:w="3787" w:type="dxa"/>
            <w:vAlign w:val="center"/>
          </w:tcPr>
          <w:p w14:paraId="2E3E514A" w14:textId="1AA6A782" w:rsidR="008C5838" w:rsidRDefault="008C5838" w:rsidP="008C5838">
            <w:pPr>
              <w:pStyle w:val="a3"/>
              <w:ind w:leftChars="0" w:left="0"/>
              <w:rPr>
                <w:rFonts w:hint="eastAsia"/>
              </w:rPr>
            </w:pPr>
            <w:r>
              <w:rPr>
                <w:rFonts w:hint="eastAsia"/>
              </w:rPr>
              <w:t>通所介護</w:t>
            </w:r>
          </w:p>
        </w:tc>
        <w:tc>
          <w:tcPr>
            <w:tcW w:w="3320" w:type="dxa"/>
            <w:vAlign w:val="center"/>
          </w:tcPr>
          <w:p w14:paraId="27C14453" w14:textId="7BC6930C" w:rsidR="008C5838" w:rsidRDefault="008C5838" w:rsidP="008C5838">
            <w:pPr>
              <w:pStyle w:val="a3"/>
              <w:ind w:leftChars="0" w:left="0"/>
              <w:rPr>
                <w:rFonts w:hint="eastAsia"/>
              </w:rPr>
            </w:pPr>
            <w:r>
              <w:rPr>
                <w:rFonts w:hint="eastAsia"/>
              </w:rPr>
              <w:t>特定加算Ⅱ（１.</w:t>
            </w:r>
            <w:r>
              <w:rPr>
                <w:rFonts w:hint="eastAsia"/>
              </w:rPr>
              <w:t>０</w:t>
            </w:r>
            <w:r>
              <w:rPr>
                <w:rFonts w:hint="eastAsia"/>
              </w:rPr>
              <w:t>％）</w:t>
            </w:r>
          </w:p>
        </w:tc>
      </w:tr>
      <w:tr w:rsidR="008C5838" w14:paraId="7986FBFD" w14:textId="77777777" w:rsidTr="00A56B78">
        <w:trPr>
          <w:trHeight w:val="658"/>
        </w:trPr>
        <w:tc>
          <w:tcPr>
            <w:tcW w:w="3298" w:type="dxa"/>
          </w:tcPr>
          <w:p w14:paraId="64666C9B" w14:textId="77777777" w:rsidR="008C5838" w:rsidRDefault="008C5838" w:rsidP="008C5838">
            <w:pPr>
              <w:pStyle w:val="a3"/>
              <w:ind w:leftChars="0" w:left="0"/>
            </w:pPr>
            <w:r>
              <w:rPr>
                <w:rFonts w:hint="eastAsia"/>
              </w:rPr>
              <w:t>デイサービスセンター</w:t>
            </w:r>
          </w:p>
          <w:p w14:paraId="51A17F31" w14:textId="1522895E" w:rsidR="008C5838" w:rsidRDefault="008C5838" w:rsidP="008C5838">
            <w:pPr>
              <w:pStyle w:val="a3"/>
              <w:ind w:leftChars="0" w:left="0"/>
              <w:rPr>
                <w:rFonts w:hint="eastAsia"/>
              </w:rPr>
            </w:pPr>
            <w:r>
              <w:rPr>
                <w:rFonts w:hint="eastAsia"/>
              </w:rPr>
              <w:t>おらんくの縁側</w:t>
            </w:r>
          </w:p>
        </w:tc>
        <w:tc>
          <w:tcPr>
            <w:tcW w:w="3787" w:type="dxa"/>
            <w:vAlign w:val="center"/>
          </w:tcPr>
          <w:p w14:paraId="3B99637A" w14:textId="15F7A43E" w:rsidR="008C5838" w:rsidRDefault="008C5838" w:rsidP="008C5838">
            <w:pPr>
              <w:pStyle w:val="a3"/>
              <w:ind w:leftChars="0" w:left="0"/>
              <w:rPr>
                <w:rFonts w:hint="eastAsia"/>
              </w:rPr>
            </w:pPr>
            <w:r>
              <w:rPr>
                <w:rFonts w:hint="eastAsia"/>
              </w:rPr>
              <w:t>通所介護</w:t>
            </w:r>
          </w:p>
        </w:tc>
        <w:tc>
          <w:tcPr>
            <w:tcW w:w="3320" w:type="dxa"/>
            <w:vAlign w:val="center"/>
          </w:tcPr>
          <w:p w14:paraId="068A0FA6" w14:textId="01B8E385" w:rsidR="008C5838" w:rsidRDefault="008C5838" w:rsidP="008C5838">
            <w:pPr>
              <w:pStyle w:val="a3"/>
              <w:ind w:leftChars="0" w:left="0"/>
              <w:rPr>
                <w:rFonts w:hint="eastAsia"/>
              </w:rPr>
            </w:pPr>
            <w:r>
              <w:rPr>
                <w:rFonts w:hint="eastAsia"/>
              </w:rPr>
              <w:t>特定加算Ⅱ（１.</w:t>
            </w:r>
            <w:r>
              <w:rPr>
                <w:rFonts w:hint="eastAsia"/>
              </w:rPr>
              <w:t>０</w:t>
            </w:r>
            <w:r>
              <w:rPr>
                <w:rFonts w:hint="eastAsia"/>
              </w:rPr>
              <w:t>％）</w:t>
            </w:r>
          </w:p>
        </w:tc>
      </w:tr>
      <w:tr w:rsidR="008C5838" w14:paraId="4A5EFEA0" w14:textId="77777777" w:rsidTr="00A56B78">
        <w:trPr>
          <w:trHeight w:val="670"/>
        </w:trPr>
        <w:tc>
          <w:tcPr>
            <w:tcW w:w="3298" w:type="dxa"/>
          </w:tcPr>
          <w:p w14:paraId="42B6EC8B" w14:textId="77777777" w:rsidR="008C5838" w:rsidRDefault="008C5838" w:rsidP="008C5838">
            <w:pPr>
              <w:pStyle w:val="a3"/>
              <w:ind w:leftChars="0" w:left="0"/>
            </w:pPr>
            <w:r>
              <w:rPr>
                <w:rFonts w:hint="eastAsia"/>
              </w:rPr>
              <w:t>グループホーム</w:t>
            </w:r>
          </w:p>
          <w:p w14:paraId="4A7E0AF3" w14:textId="66311EB8" w:rsidR="008C5838" w:rsidRDefault="008C5838" w:rsidP="008C5838">
            <w:pPr>
              <w:pStyle w:val="a3"/>
              <w:ind w:leftChars="0" w:left="0"/>
              <w:rPr>
                <w:rFonts w:hint="eastAsia"/>
              </w:rPr>
            </w:pPr>
            <w:r>
              <w:rPr>
                <w:rFonts w:hint="eastAsia"/>
              </w:rPr>
              <w:t>秦いきいき学校</w:t>
            </w:r>
          </w:p>
        </w:tc>
        <w:tc>
          <w:tcPr>
            <w:tcW w:w="3787" w:type="dxa"/>
            <w:vAlign w:val="center"/>
          </w:tcPr>
          <w:p w14:paraId="0C028517" w14:textId="77777777" w:rsidR="008C5838" w:rsidRDefault="008C5838" w:rsidP="008C5838">
            <w:pPr>
              <w:pStyle w:val="a3"/>
              <w:ind w:leftChars="0" w:left="0"/>
            </w:pPr>
            <w:r>
              <w:rPr>
                <w:rFonts w:hint="eastAsia"/>
              </w:rPr>
              <w:t>（介護予防）</w:t>
            </w:r>
          </w:p>
          <w:p w14:paraId="6076F7CC" w14:textId="537F9914" w:rsidR="008C5838" w:rsidRDefault="008C5838" w:rsidP="008C5838">
            <w:pPr>
              <w:pStyle w:val="a3"/>
              <w:ind w:leftChars="0" w:left="0"/>
              <w:rPr>
                <w:rFonts w:hint="eastAsia"/>
              </w:rPr>
            </w:pPr>
            <w:r>
              <w:rPr>
                <w:rFonts w:hint="eastAsia"/>
              </w:rPr>
              <w:t>認知症対応型共同生活介護</w:t>
            </w:r>
          </w:p>
        </w:tc>
        <w:tc>
          <w:tcPr>
            <w:tcW w:w="3320" w:type="dxa"/>
            <w:vAlign w:val="center"/>
          </w:tcPr>
          <w:p w14:paraId="4F0D400C" w14:textId="30DB2C0F" w:rsidR="008C5838" w:rsidRDefault="008C5838" w:rsidP="008C5838">
            <w:pPr>
              <w:pStyle w:val="a3"/>
              <w:ind w:leftChars="0" w:left="0"/>
              <w:rPr>
                <w:rFonts w:hint="eastAsia"/>
              </w:rPr>
            </w:pPr>
            <w:r>
              <w:rPr>
                <w:rFonts w:hint="eastAsia"/>
              </w:rPr>
              <w:t>特定加算Ⅱ（</w:t>
            </w:r>
            <w:r>
              <w:rPr>
                <w:rFonts w:hint="eastAsia"/>
              </w:rPr>
              <w:t>２</w:t>
            </w:r>
            <w:r>
              <w:rPr>
                <w:rFonts w:hint="eastAsia"/>
              </w:rPr>
              <w:t>.</w:t>
            </w:r>
            <w:r>
              <w:rPr>
                <w:rFonts w:hint="eastAsia"/>
              </w:rPr>
              <w:t>３</w:t>
            </w:r>
            <w:r>
              <w:rPr>
                <w:rFonts w:hint="eastAsia"/>
              </w:rPr>
              <w:t>％）</w:t>
            </w:r>
          </w:p>
        </w:tc>
      </w:tr>
    </w:tbl>
    <w:p w14:paraId="790AF6DA" w14:textId="349E0D4F" w:rsidR="008C5838" w:rsidRDefault="008C5838" w:rsidP="00A56B78">
      <w:pPr>
        <w:pStyle w:val="a3"/>
        <w:ind w:leftChars="0" w:left="360"/>
        <w:jc w:val="right"/>
        <w:rPr>
          <w:rFonts w:hint="eastAsia"/>
        </w:rPr>
      </w:pPr>
      <w:r>
        <w:rPr>
          <w:rFonts w:hint="eastAsia"/>
        </w:rPr>
        <w:t>2022/3/31　現在</w:t>
      </w:r>
    </w:p>
    <w:p w14:paraId="6DB5DB25" w14:textId="25949613" w:rsidR="008C5838" w:rsidRDefault="008C5838" w:rsidP="008C5838">
      <w:pPr>
        <w:pStyle w:val="a3"/>
        <w:numPr>
          <w:ilvl w:val="0"/>
          <w:numId w:val="1"/>
        </w:numPr>
        <w:ind w:leftChars="0"/>
        <w:jc w:val="left"/>
      </w:pPr>
      <w:r>
        <w:rPr>
          <w:rFonts w:hint="eastAsia"/>
        </w:rPr>
        <w:t>職場環境等要件について</w:t>
      </w:r>
    </w:p>
    <w:tbl>
      <w:tblPr>
        <w:tblStyle w:val="a4"/>
        <w:tblW w:w="10485" w:type="dxa"/>
        <w:tblLook w:val="04A0" w:firstRow="1" w:lastRow="0" w:firstColumn="1" w:lastColumn="0" w:noHBand="0" w:noVBand="1"/>
      </w:tblPr>
      <w:tblGrid>
        <w:gridCol w:w="3364"/>
        <w:gridCol w:w="7121"/>
      </w:tblGrid>
      <w:tr w:rsidR="008C5838" w14:paraId="43AEF999" w14:textId="77777777" w:rsidTr="00A56B78">
        <w:trPr>
          <w:trHeight w:val="375"/>
        </w:trPr>
        <w:tc>
          <w:tcPr>
            <w:tcW w:w="3364" w:type="dxa"/>
          </w:tcPr>
          <w:p w14:paraId="4CD032F9" w14:textId="635CA9B7" w:rsidR="008C5838" w:rsidRDefault="008C5838" w:rsidP="008C5838">
            <w:pPr>
              <w:jc w:val="center"/>
              <w:rPr>
                <w:rFonts w:hint="eastAsia"/>
              </w:rPr>
            </w:pPr>
            <w:r>
              <w:rPr>
                <w:rFonts w:hint="eastAsia"/>
              </w:rPr>
              <w:t>区　　　分</w:t>
            </w:r>
          </w:p>
        </w:tc>
        <w:tc>
          <w:tcPr>
            <w:tcW w:w="7121" w:type="dxa"/>
          </w:tcPr>
          <w:p w14:paraId="6A4066A7" w14:textId="74E7B655" w:rsidR="008C5838" w:rsidRDefault="008C5838" w:rsidP="008C5838">
            <w:pPr>
              <w:jc w:val="center"/>
              <w:rPr>
                <w:rFonts w:hint="eastAsia"/>
              </w:rPr>
            </w:pPr>
            <w:r>
              <w:rPr>
                <w:rFonts w:hint="eastAsia"/>
              </w:rPr>
              <w:t>内　　　容</w:t>
            </w:r>
          </w:p>
        </w:tc>
      </w:tr>
      <w:tr w:rsidR="008C5838" w14:paraId="6831D226" w14:textId="77777777" w:rsidTr="00A56B78">
        <w:trPr>
          <w:trHeight w:val="1502"/>
        </w:trPr>
        <w:tc>
          <w:tcPr>
            <w:tcW w:w="3364" w:type="dxa"/>
          </w:tcPr>
          <w:p w14:paraId="2AAA2FC3" w14:textId="2C4763F8" w:rsidR="008C5838" w:rsidRDefault="008C5838" w:rsidP="008C5838">
            <w:pPr>
              <w:jc w:val="left"/>
              <w:rPr>
                <w:rFonts w:hint="eastAsia"/>
              </w:rPr>
            </w:pPr>
            <w:r>
              <w:rPr>
                <w:rFonts w:hint="eastAsia"/>
              </w:rPr>
              <w:t>入職促進に向けた取組</w:t>
            </w:r>
          </w:p>
        </w:tc>
        <w:tc>
          <w:tcPr>
            <w:tcW w:w="7121" w:type="dxa"/>
          </w:tcPr>
          <w:p w14:paraId="585F3A23" w14:textId="77777777" w:rsidR="008C5838" w:rsidRDefault="008C5838" w:rsidP="008C5838">
            <w:pPr>
              <w:jc w:val="left"/>
            </w:pPr>
            <w:r>
              <w:rPr>
                <w:rFonts w:hint="eastAsia"/>
              </w:rPr>
              <w:t>・他産業からの転職者、主婦層、中高年齢者等、経験者・有資格者等にこだわらない幅広い採用の仕組みの構築</w:t>
            </w:r>
          </w:p>
          <w:p w14:paraId="5DF702C3" w14:textId="26924904" w:rsidR="008C5838" w:rsidRDefault="008C5838" w:rsidP="008C5838">
            <w:pPr>
              <w:jc w:val="left"/>
              <w:rPr>
                <w:rFonts w:hint="eastAsia"/>
              </w:rPr>
            </w:pPr>
            <w:r>
              <w:rPr>
                <w:rFonts w:hint="eastAsia"/>
              </w:rPr>
              <w:t>・職業体験の受け入れや地域行事への参加による職業魅力度向上の取組の実施</w:t>
            </w:r>
          </w:p>
        </w:tc>
      </w:tr>
      <w:tr w:rsidR="008C5838" w14:paraId="133B09CE" w14:textId="77777777" w:rsidTr="00A56B78">
        <w:trPr>
          <w:trHeight w:val="1845"/>
        </w:trPr>
        <w:tc>
          <w:tcPr>
            <w:tcW w:w="3364" w:type="dxa"/>
          </w:tcPr>
          <w:p w14:paraId="5A57D771" w14:textId="3DBE1C24" w:rsidR="008C5838" w:rsidRDefault="008C5838" w:rsidP="008C5838">
            <w:pPr>
              <w:jc w:val="left"/>
              <w:rPr>
                <w:rFonts w:hint="eastAsia"/>
              </w:rPr>
            </w:pPr>
            <w:r>
              <w:rPr>
                <w:rFonts w:hint="eastAsia"/>
              </w:rPr>
              <w:t>資質の向上やキャリアアップに向けた支援</w:t>
            </w:r>
          </w:p>
        </w:tc>
        <w:tc>
          <w:tcPr>
            <w:tcW w:w="7121" w:type="dxa"/>
          </w:tcPr>
          <w:p w14:paraId="3DBCFB5E" w14:textId="77777777" w:rsidR="008C5838" w:rsidRDefault="008C5838" w:rsidP="008C5838">
            <w:pPr>
              <w:jc w:val="left"/>
            </w:pPr>
            <w:r>
              <w:rPr>
                <w:rFonts w:hint="eastAsia"/>
              </w:rPr>
              <w:t>・働きながら介護福祉士を目指す者に対する実務者研修受講支援や、より専門性の高い介護技術を取得しようとする者に対する喀痰吸引、認知症ケア、管理者研修、中堅職員に対するマネジメント研修の受講支援等</w:t>
            </w:r>
          </w:p>
          <w:p w14:paraId="76F0E982" w14:textId="160F8073" w:rsidR="008C5838" w:rsidRDefault="008C5838" w:rsidP="008C5838">
            <w:pPr>
              <w:jc w:val="left"/>
              <w:rPr>
                <w:rFonts w:hint="eastAsia"/>
              </w:rPr>
            </w:pPr>
            <w:r>
              <w:rPr>
                <w:rFonts w:hint="eastAsia"/>
              </w:rPr>
              <w:t>・上位者・担当者等によるキャリア面談など、キャリアアップ等に関する定期的な相談の機会の確保</w:t>
            </w:r>
          </w:p>
        </w:tc>
      </w:tr>
      <w:tr w:rsidR="008C5838" w14:paraId="54949A67" w14:textId="77777777" w:rsidTr="00A56B78">
        <w:trPr>
          <w:trHeight w:val="1120"/>
        </w:trPr>
        <w:tc>
          <w:tcPr>
            <w:tcW w:w="3364" w:type="dxa"/>
          </w:tcPr>
          <w:p w14:paraId="5AF3D4C3" w14:textId="00519DF7" w:rsidR="008C5838" w:rsidRDefault="008C5838" w:rsidP="008C5838">
            <w:pPr>
              <w:jc w:val="left"/>
              <w:rPr>
                <w:rFonts w:hint="eastAsia"/>
              </w:rPr>
            </w:pPr>
            <w:r>
              <w:rPr>
                <w:rFonts w:hint="eastAsia"/>
              </w:rPr>
              <w:t>両立支援・多様な働き方の推進</w:t>
            </w:r>
          </w:p>
        </w:tc>
        <w:tc>
          <w:tcPr>
            <w:tcW w:w="7121" w:type="dxa"/>
          </w:tcPr>
          <w:p w14:paraId="5020E02E" w14:textId="77777777" w:rsidR="008C5838" w:rsidRDefault="008C5838" w:rsidP="008C5838">
            <w:pPr>
              <w:jc w:val="left"/>
            </w:pPr>
            <w:r>
              <w:rPr>
                <w:rFonts w:hint="eastAsia"/>
              </w:rPr>
              <w:t>・職員の希望に即した非正規職員から正規職員への転換の制度等の整備</w:t>
            </w:r>
          </w:p>
          <w:p w14:paraId="57362E21" w14:textId="2CE53838" w:rsidR="008C5838" w:rsidRDefault="008C5838" w:rsidP="008C5838">
            <w:pPr>
              <w:jc w:val="left"/>
              <w:rPr>
                <w:rFonts w:hint="eastAsia"/>
              </w:rPr>
            </w:pPr>
            <w:r>
              <w:rPr>
                <w:rFonts w:hint="eastAsia"/>
              </w:rPr>
              <w:t>・業務や福利厚生制度、メンタルヘルス等の職員相談窓口の設置等相談体制の充実</w:t>
            </w:r>
          </w:p>
        </w:tc>
      </w:tr>
      <w:tr w:rsidR="008C5838" w14:paraId="2E042740" w14:textId="77777777" w:rsidTr="00A56B78">
        <w:trPr>
          <w:trHeight w:val="1122"/>
        </w:trPr>
        <w:tc>
          <w:tcPr>
            <w:tcW w:w="3364" w:type="dxa"/>
          </w:tcPr>
          <w:p w14:paraId="63F44944" w14:textId="37981528" w:rsidR="008C5838" w:rsidRDefault="00A56B78" w:rsidP="008C5838">
            <w:pPr>
              <w:jc w:val="left"/>
              <w:rPr>
                <w:rFonts w:hint="eastAsia"/>
              </w:rPr>
            </w:pPr>
            <w:r>
              <w:rPr>
                <w:rFonts w:hint="eastAsia"/>
              </w:rPr>
              <w:t>腰痛を含む心身の健康管理</w:t>
            </w:r>
          </w:p>
        </w:tc>
        <w:tc>
          <w:tcPr>
            <w:tcW w:w="7121" w:type="dxa"/>
          </w:tcPr>
          <w:p w14:paraId="485516B2" w14:textId="77777777" w:rsidR="008C5838" w:rsidRDefault="00A56B78" w:rsidP="008C5838">
            <w:pPr>
              <w:jc w:val="left"/>
            </w:pPr>
            <w:r>
              <w:rPr>
                <w:rFonts w:hint="eastAsia"/>
              </w:rPr>
              <w:t>・短時間勤務労働者等も受診可能な健康診断や、従業員のための休憩室の設置等健康管理対策の実施</w:t>
            </w:r>
          </w:p>
          <w:p w14:paraId="2DABAC77" w14:textId="4F860955" w:rsidR="00A56B78" w:rsidRDefault="00A56B78" w:rsidP="008C5838">
            <w:pPr>
              <w:jc w:val="left"/>
              <w:rPr>
                <w:rFonts w:hint="eastAsia"/>
              </w:rPr>
            </w:pPr>
            <w:r>
              <w:rPr>
                <w:rFonts w:hint="eastAsia"/>
              </w:rPr>
              <w:t>・事故・トラブルへの対応マニュアルの作成等の体制の整備</w:t>
            </w:r>
          </w:p>
        </w:tc>
      </w:tr>
      <w:tr w:rsidR="008C5838" w14:paraId="2D8A28C3" w14:textId="77777777" w:rsidTr="00A56B78">
        <w:trPr>
          <w:trHeight w:val="751"/>
        </w:trPr>
        <w:tc>
          <w:tcPr>
            <w:tcW w:w="3364" w:type="dxa"/>
          </w:tcPr>
          <w:p w14:paraId="706289CE" w14:textId="2527E545" w:rsidR="008C5838" w:rsidRDefault="00A56B78" w:rsidP="008C5838">
            <w:pPr>
              <w:jc w:val="left"/>
              <w:rPr>
                <w:rFonts w:hint="eastAsia"/>
              </w:rPr>
            </w:pPr>
            <w:r>
              <w:rPr>
                <w:rFonts w:hint="eastAsia"/>
              </w:rPr>
              <w:t>生産性向上のための業務改善の取組</w:t>
            </w:r>
          </w:p>
        </w:tc>
        <w:tc>
          <w:tcPr>
            <w:tcW w:w="7121" w:type="dxa"/>
          </w:tcPr>
          <w:p w14:paraId="3A13F2BA" w14:textId="77777777" w:rsidR="008C5838" w:rsidRDefault="00A56B78" w:rsidP="008C5838">
            <w:pPr>
              <w:jc w:val="left"/>
            </w:pPr>
            <w:r>
              <w:rPr>
                <w:rFonts w:hint="eastAsia"/>
              </w:rPr>
              <w:t>・タブレット端末等のICT活用や見守り機器等のセンサー等の導入による業務量の縮減</w:t>
            </w:r>
          </w:p>
          <w:p w14:paraId="4D20E742" w14:textId="0440673A" w:rsidR="00A56B78" w:rsidRDefault="00A56B78" w:rsidP="008C5838">
            <w:pPr>
              <w:jc w:val="left"/>
            </w:pPr>
            <w:r>
              <w:rPr>
                <w:rFonts w:hint="eastAsia"/>
              </w:rPr>
              <w:t>・高齢者等の活躍（居室やフロアーの掃除、介護業務以外の業務の提供）等による役割分担の明確化</w:t>
            </w:r>
          </w:p>
          <w:p w14:paraId="0F4D8F96" w14:textId="573023FB" w:rsidR="00A56B78" w:rsidRPr="00A56B78" w:rsidRDefault="00A56B78" w:rsidP="008C5838">
            <w:pPr>
              <w:jc w:val="left"/>
              <w:rPr>
                <w:rFonts w:hint="eastAsia"/>
              </w:rPr>
            </w:pPr>
            <w:r>
              <w:rPr>
                <w:rFonts w:hint="eastAsia"/>
              </w:rPr>
              <w:t>・業務手順書の作成や、記録・報告様式の工夫等による情報共有や作業負担の軽減</w:t>
            </w:r>
          </w:p>
        </w:tc>
      </w:tr>
      <w:tr w:rsidR="008C5838" w14:paraId="470A3588" w14:textId="77777777" w:rsidTr="00A56B78">
        <w:trPr>
          <w:trHeight w:val="375"/>
        </w:trPr>
        <w:tc>
          <w:tcPr>
            <w:tcW w:w="3364" w:type="dxa"/>
          </w:tcPr>
          <w:p w14:paraId="284A8E51" w14:textId="6CB1E660" w:rsidR="008C5838" w:rsidRDefault="00A56B78" w:rsidP="008C5838">
            <w:pPr>
              <w:jc w:val="left"/>
              <w:rPr>
                <w:rFonts w:hint="eastAsia"/>
              </w:rPr>
            </w:pPr>
            <w:r>
              <w:rPr>
                <w:rFonts w:hint="eastAsia"/>
              </w:rPr>
              <w:t>やりがい・働きがいの醸成</w:t>
            </w:r>
          </w:p>
        </w:tc>
        <w:tc>
          <w:tcPr>
            <w:tcW w:w="7121" w:type="dxa"/>
          </w:tcPr>
          <w:p w14:paraId="6D449792" w14:textId="77777777" w:rsidR="008C5838" w:rsidRDefault="00A56B78" w:rsidP="008C5838">
            <w:pPr>
              <w:jc w:val="left"/>
            </w:pPr>
            <w:r>
              <w:rPr>
                <w:rFonts w:hint="eastAsia"/>
              </w:rPr>
              <w:t>・ミーティング等による職場内コミュニケーションの円滑化による個々の介護職員の気づきを踏まえた勤務環境やケア内容の改善</w:t>
            </w:r>
          </w:p>
          <w:p w14:paraId="3280CDCF" w14:textId="77777777" w:rsidR="00A56B78" w:rsidRDefault="00A56B78" w:rsidP="008C5838">
            <w:pPr>
              <w:jc w:val="left"/>
            </w:pPr>
            <w:r>
              <w:rPr>
                <w:rFonts w:hint="eastAsia"/>
              </w:rPr>
              <w:t>・地域包括ケアの一員としてのモチベーション向上に資する、地域の児童・生徒や住民との交流の実施</w:t>
            </w:r>
          </w:p>
          <w:p w14:paraId="4F428C39" w14:textId="5F3DA16A" w:rsidR="00A56B78" w:rsidRDefault="00A56B78" w:rsidP="008C5838">
            <w:pPr>
              <w:jc w:val="left"/>
              <w:rPr>
                <w:rFonts w:hint="eastAsia"/>
              </w:rPr>
            </w:pPr>
            <w:r>
              <w:rPr>
                <w:rFonts w:hint="eastAsia"/>
              </w:rPr>
              <w:t>・利用者本位のケア方針など介護保険や法人の理念等を定期的に学ぶ機会の提供</w:t>
            </w:r>
          </w:p>
        </w:tc>
      </w:tr>
    </w:tbl>
    <w:p w14:paraId="504E1F6F" w14:textId="77777777" w:rsidR="008C5838" w:rsidRDefault="008C5838" w:rsidP="00A56B78">
      <w:pPr>
        <w:jc w:val="left"/>
        <w:rPr>
          <w:rFonts w:hint="eastAsia"/>
        </w:rPr>
      </w:pPr>
    </w:p>
    <w:sectPr w:rsidR="008C5838" w:rsidSect="00A56B78">
      <w:pgSz w:w="11906" w:h="16838"/>
      <w:pgMar w:top="289" w:right="720" w:bottom="295"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E71E3"/>
    <w:multiLevelType w:val="hybridMultilevel"/>
    <w:tmpl w:val="070A7414"/>
    <w:lvl w:ilvl="0" w:tplc="7368E57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38"/>
    <w:rsid w:val="008C5838"/>
    <w:rsid w:val="00991483"/>
    <w:rsid w:val="00A56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AEEF1E"/>
  <w15:chartTrackingRefBased/>
  <w15:docId w15:val="{43EFB7E9-7EC8-40C0-8AEE-6D029975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5838"/>
    <w:pPr>
      <w:ind w:leftChars="400" w:left="840"/>
    </w:pPr>
  </w:style>
  <w:style w:type="table" w:styleId="a4">
    <w:name w:val="Table Grid"/>
    <w:basedOn w:val="a1"/>
    <w:uiPriority w:val="39"/>
    <w:rsid w:val="008C5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2022-03-24T05:23:00Z</dcterms:created>
  <dcterms:modified xsi:type="dcterms:W3CDTF">2022-03-24T05:54:00Z</dcterms:modified>
</cp:coreProperties>
</file>